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C1" w:rsidRPr="006256D5" w:rsidRDefault="000368C1" w:rsidP="000368C1">
      <w:pPr>
        <w:jc w:val="center"/>
        <w:rPr>
          <w:b/>
          <w:sz w:val="28"/>
          <w:szCs w:val="28"/>
          <w:lang w:val="sr-Cyrl-CS"/>
        </w:rPr>
      </w:pPr>
      <w:r w:rsidRPr="006256D5">
        <w:rPr>
          <w:b/>
          <w:sz w:val="28"/>
          <w:szCs w:val="28"/>
          <w:lang w:val="sr-Cyrl-CS"/>
        </w:rPr>
        <w:t>Списак опреме</w:t>
      </w:r>
    </w:p>
    <w:p w:rsidR="000368C1" w:rsidRDefault="000368C1" w:rsidP="000368C1">
      <w:pPr>
        <w:jc w:val="center"/>
        <w:rPr>
          <w:lang w:val="sr-Cyrl-CS"/>
        </w:rPr>
      </w:pPr>
      <w:r w:rsidRPr="00CB7402">
        <w:rPr>
          <w:lang w:val="sr-Cyrl-CS"/>
        </w:rPr>
        <w:t xml:space="preserve">за спровођење оцењивања усаглашености </w:t>
      </w:r>
    </w:p>
    <w:p w:rsidR="000368C1" w:rsidRPr="00F33C72" w:rsidRDefault="000368C1" w:rsidP="000368C1">
      <w:pPr>
        <w:jc w:val="center"/>
        <w:rPr>
          <w:b/>
          <w:noProof/>
          <w:color w:val="FF6600"/>
          <w:lang w:val="sr-Cyrl-CS"/>
        </w:rPr>
      </w:pPr>
      <w:r>
        <w:rPr>
          <w:b/>
          <w:noProof/>
          <w:lang w:val="sr-Cyrl-CS"/>
        </w:rPr>
        <w:t>течног нафтног гаса</w:t>
      </w:r>
    </w:p>
    <w:p w:rsidR="000368C1" w:rsidRPr="001E696E" w:rsidRDefault="000368C1" w:rsidP="001E696E">
      <w:pPr>
        <w:ind w:left="-120"/>
        <w:jc w:val="center"/>
        <w:rPr>
          <w:lang w:val="sr-Cyrl-CS"/>
        </w:rPr>
      </w:pPr>
      <w:r w:rsidRPr="00CB7402">
        <w:rPr>
          <w:noProof/>
          <w:lang w:val="sr-Cyrl-CS"/>
        </w:rPr>
        <w:t>са захтевима из Правилника</w:t>
      </w:r>
      <w:r w:rsidRPr="00CB7402">
        <w:rPr>
          <w:lang w:val="sr-Cyrl-CS"/>
        </w:rPr>
        <w:t xml:space="preserve"> о техничким и другим захтевима за </w:t>
      </w:r>
      <w:r>
        <w:rPr>
          <w:lang w:val="sr-Cyrl-CS"/>
        </w:rPr>
        <w:t xml:space="preserve">течни нафтни гас </w:t>
      </w:r>
      <w:r w:rsidRPr="00CB7402">
        <w:rPr>
          <w:lang w:val="sr-Cyrl-CS"/>
        </w:rPr>
        <w:t>(„Службени гласник Републике Србије“, број 97/2010</w:t>
      </w:r>
      <w:r w:rsidR="005C5FDE">
        <w:rPr>
          <w:lang w:val="ru-RU"/>
        </w:rPr>
        <w:t xml:space="preserve">, </w:t>
      </w:r>
      <w:r>
        <w:rPr>
          <w:lang w:val="sr-Cyrl-RS"/>
        </w:rPr>
        <w:t>123/12</w:t>
      </w:r>
      <w:r w:rsidR="005C5FDE">
        <w:rPr>
          <w:lang w:val="sr-Latn-CS"/>
        </w:rPr>
        <w:t>, 60/13</w:t>
      </w:r>
      <w:r w:rsidRPr="00CB7402">
        <w:rPr>
          <w:lang w:val="sr-Cyrl-CS"/>
        </w:rPr>
        <w:t>).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353"/>
        <w:gridCol w:w="3334"/>
        <w:gridCol w:w="1789"/>
        <w:gridCol w:w="1515"/>
        <w:gridCol w:w="1733"/>
      </w:tblGrid>
      <w:tr w:rsidR="009031D0" w:rsidRPr="000368C1" w:rsidTr="009031D0">
        <w:tc>
          <w:tcPr>
            <w:tcW w:w="3496" w:type="dxa"/>
            <w:shd w:val="clear" w:color="auto" w:fill="F2F2F2"/>
            <w:vAlign w:val="center"/>
          </w:tcPr>
          <w:p w:rsidR="009031D0" w:rsidRPr="000368C1" w:rsidRDefault="009031D0" w:rsidP="000368C1">
            <w:pPr>
              <w:rPr>
                <w:b/>
                <w:noProof/>
                <w:lang w:val="sr-Cyrl-CS"/>
              </w:rPr>
            </w:pPr>
            <w:r w:rsidRPr="000368C1">
              <w:rPr>
                <w:b/>
                <w:noProof/>
                <w:lang w:val="sr-Cyrl-CS"/>
              </w:rPr>
              <w:t>Карактеристика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9031D0" w:rsidRPr="000368C1" w:rsidRDefault="009031D0" w:rsidP="000368C1">
            <w:pPr>
              <w:rPr>
                <w:b/>
                <w:noProof/>
                <w:lang w:val="sr-Cyrl-CS"/>
              </w:rPr>
            </w:pPr>
            <w:r w:rsidRPr="000368C1">
              <w:rPr>
                <w:b/>
                <w:noProof/>
                <w:lang w:val="sr-Cyrl-CS"/>
              </w:rPr>
              <w:t>Метода испитивања</w:t>
            </w:r>
          </w:p>
        </w:tc>
        <w:tc>
          <w:tcPr>
            <w:tcW w:w="3334" w:type="dxa"/>
            <w:shd w:val="clear" w:color="auto" w:fill="F2F2F2"/>
            <w:vAlign w:val="center"/>
          </w:tcPr>
          <w:p w:rsidR="009031D0" w:rsidRPr="000368C1" w:rsidRDefault="009031D0" w:rsidP="000368C1">
            <w:pPr>
              <w:rPr>
                <w:b/>
                <w:noProof/>
                <w:lang w:val="sr-Cyrl-CS"/>
              </w:rPr>
            </w:pPr>
            <w:r w:rsidRPr="000368C1">
              <w:rPr>
                <w:b/>
                <w:noProof/>
                <w:lang w:val="sr-Cyrl-CS"/>
              </w:rPr>
              <w:t>Опрема</w:t>
            </w:r>
          </w:p>
        </w:tc>
        <w:tc>
          <w:tcPr>
            <w:tcW w:w="1789" w:type="dxa"/>
            <w:shd w:val="clear" w:color="auto" w:fill="F2F2F2"/>
            <w:vAlign w:val="center"/>
          </w:tcPr>
          <w:p w:rsidR="009031D0" w:rsidRPr="000368C1" w:rsidRDefault="009031D0" w:rsidP="000368C1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0368C1">
              <w:rPr>
                <w:b/>
                <w:noProof/>
                <w:sz w:val="22"/>
                <w:szCs w:val="22"/>
                <w:lang w:val="sr-Cyrl-CS"/>
              </w:rPr>
              <w:t xml:space="preserve">Метода акредитована </w:t>
            </w:r>
          </w:p>
          <w:p w:rsidR="009031D0" w:rsidRPr="000368C1" w:rsidRDefault="009031D0" w:rsidP="000368C1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0368C1">
              <w:rPr>
                <w:b/>
                <w:noProof/>
                <w:sz w:val="22"/>
                <w:szCs w:val="22"/>
                <w:lang w:val="sr-Cyrl-CS"/>
              </w:rPr>
              <w:t>(да/не)</w:t>
            </w:r>
          </w:p>
        </w:tc>
        <w:tc>
          <w:tcPr>
            <w:tcW w:w="1515" w:type="dxa"/>
            <w:shd w:val="clear" w:color="auto" w:fill="F2F2F2"/>
          </w:tcPr>
          <w:p w:rsidR="009031D0" w:rsidRPr="000368C1" w:rsidRDefault="009031D0" w:rsidP="000368C1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2D1467">
              <w:rPr>
                <w:b/>
                <w:noProof/>
                <w:sz w:val="22"/>
                <w:szCs w:val="22"/>
                <w:lang w:val="sr-Cyrl-CS"/>
              </w:rPr>
              <w:t xml:space="preserve">Лица </w:t>
            </w:r>
            <w:r>
              <w:rPr>
                <w:b/>
                <w:noProof/>
                <w:sz w:val="22"/>
                <w:szCs w:val="22"/>
                <w:lang w:val="sr-Cyrl-CS"/>
              </w:rPr>
              <w:t>задужена за испитивање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9031D0" w:rsidRPr="000368C1" w:rsidRDefault="009031D0" w:rsidP="000368C1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0368C1">
              <w:rPr>
                <w:b/>
                <w:noProof/>
                <w:sz w:val="22"/>
                <w:szCs w:val="22"/>
                <w:lang w:val="sr-Cyrl-CS"/>
              </w:rPr>
              <w:t>Напомена</w:t>
            </w: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0368C1" w:rsidRDefault="009031D0" w:rsidP="000368C1">
            <w:pPr>
              <w:tabs>
                <w:tab w:val="left" w:pos="284"/>
              </w:tabs>
              <w:spacing w:line="220" w:lineRule="exact"/>
              <w:rPr>
                <w:b/>
                <w:sz w:val="22"/>
                <w:szCs w:val="22"/>
                <w:lang w:val="sr-Cyrl-CS"/>
              </w:rPr>
            </w:pPr>
            <w:r w:rsidRPr="000368C1">
              <w:rPr>
                <w:b/>
                <w:sz w:val="22"/>
                <w:szCs w:val="22"/>
                <w:lang w:val="sr-Cyrl-CS"/>
              </w:rPr>
              <w:t xml:space="preserve">Укупни садржај </w:t>
            </w:r>
            <w:proofErr w:type="spellStart"/>
            <w:r w:rsidRPr="000368C1">
              <w:rPr>
                <w:b/>
                <w:sz w:val="22"/>
                <w:szCs w:val="22"/>
                <w:lang w:val="sr-Cyrl-CS"/>
              </w:rPr>
              <w:t>диена</w:t>
            </w:r>
            <w:proofErr w:type="spellEnd"/>
            <w:r w:rsidRPr="000368C1">
              <w:rPr>
                <w:b/>
                <w:sz w:val="22"/>
                <w:szCs w:val="22"/>
                <w:lang w:val="sr-Cyrl-CS"/>
              </w:rPr>
              <w:t xml:space="preserve"> (укључујући 1,3 </w:t>
            </w:r>
            <w:proofErr w:type="spellStart"/>
            <w:r w:rsidRPr="000368C1">
              <w:rPr>
                <w:b/>
                <w:sz w:val="22"/>
                <w:szCs w:val="22"/>
                <w:lang w:val="sr-Cyrl-CS"/>
              </w:rPr>
              <w:t>бутадиен</w:t>
            </w:r>
            <w:proofErr w:type="spellEnd"/>
            <w:r w:rsidRPr="000368C1">
              <w:rPr>
                <w:b/>
                <w:sz w:val="22"/>
                <w:szCs w:val="22"/>
                <w:lang w:val="sr-Cyrl-CS"/>
              </w:rPr>
              <w:t xml:space="preserve">)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0368C1" w:rsidRDefault="009031D0" w:rsidP="00FA4B25">
            <w:pPr>
              <w:spacing w:line="220" w:lineRule="exact"/>
              <w:rPr>
                <w:lang w:val="sr-Cyrl-CS"/>
              </w:rPr>
            </w:pPr>
            <w:r w:rsidRPr="000368C1">
              <w:t>SRPS EN </w:t>
            </w:r>
            <w:r w:rsidRPr="000368C1">
              <w:rPr>
                <w:lang w:val="sr-Cyrl-CS"/>
              </w:rPr>
              <w:t>27941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0368C1" w:rsidRDefault="009031D0" w:rsidP="000368C1">
            <w:pPr>
              <w:tabs>
                <w:tab w:val="left" w:pos="284"/>
              </w:tabs>
              <w:spacing w:line="220" w:lineRule="exact"/>
              <w:rPr>
                <w:b/>
                <w:sz w:val="22"/>
                <w:szCs w:val="22"/>
                <w:lang w:val="sr-Cyrl-CS"/>
              </w:rPr>
            </w:pPr>
            <w:r w:rsidRPr="000368C1">
              <w:rPr>
                <w:b/>
                <w:sz w:val="22"/>
                <w:szCs w:val="22"/>
                <w:lang w:val="sr-Cyrl-CS"/>
              </w:rPr>
              <w:t>Садржај водоник-сулфида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FA4B25">
            <w:pPr>
              <w:spacing w:line="220" w:lineRule="exact"/>
              <w:rPr>
                <w:lang w:val="sr-Cyrl-CS"/>
              </w:rPr>
            </w:pPr>
            <w:r w:rsidRPr="00D94F75">
              <w:t>SRPS EN ISO </w:t>
            </w:r>
            <w:r w:rsidRPr="00D94F75">
              <w:rPr>
                <w:lang w:val="sr-Cyrl-CS"/>
              </w:rPr>
              <w:t>8819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b/>
                <w:noProof/>
                <w:sz w:val="22"/>
                <w:szCs w:val="22"/>
              </w:rPr>
            </w:pPr>
            <w:r w:rsidRPr="000368C1">
              <w:rPr>
                <w:b/>
                <w:sz w:val="22"/>
                <w:szCs w:val="22"/>
                <w:lang w:val="sr-Cyrl-CS"/>
              </w:rPr>
              <w:t>Укупни садржај сумпора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FA4B25">
            <w:pPr>
              <w:spacing w:line="220" w:lineRule="exact"/>
              <w:rPr>
                <w:lang w:val="sr-Cyrl-CS"/>
              </w:rPr>
            </w:pPr>
            <w:r w:rsidRPr="00D94F75">
              <w:rPr>
                <w:lang w:val="fr-FR"/>
              </w:rPr>
              <w:t>SRPS EN  </w:t>
            </w:r>
            <w:r w:rsidRPr="00D94F75">
              <w:rPr>
                <w:lang w:val="sr-Cyrl-CS"/>
              </w:rPr>
              <w:t>24260</w:t>
            </w:r>
          </w:p>
          <w:p w:rsidR="009031D0" w:rsidRPr="00D94F75" w:rsidRDefault="009031D0" w:rsidP="00FA4B25">
            <w:pPr>
              <w:spacing w:line="220" w:lineRule="exact"/>
            </w:pPr>
            <w:r w:rsidRPr="00D94F75">
              <w:rPr>
                <w:lang w:val="sr-Cyrl-CS"/>
              </w:rPr>
              <w:t>ASTM D 3246</w:t>
            </w:r>
          </w:p>
          <w:p w:rsidR="009031D0" w:rsidRPr="00D94F75" w:rsidRDefault="009031D0" w:rsidP="00FA4B25">
            <w:pPr>
              <w:spacing w:line="220" w:lineRule="exact"/>
            </w:pPr>
            <w:r w:rsidRPr="00D94F75">
              <w:rPr>
                <w:lang w:val="sr-Cyrl-CS"/>
              </w:rPr>
              <w:t>ASTM D 6667</w:t>
            </w:r>
          </w:p>
          <w:p w:rsidR="009031D0" w:rsidRPr="00D94F75" w:rsidRDefault="009031D0" w:rsidP="00FA4B25">
            <w:pPr>
              <w:spacing w:line="220" w:lineRule="exact"/>
            </w:pPr>
            <w:r w:rsidRPr="00D94F75">
              <w:t>SRPS B.H8.124</w:t>
            </w:r>
          </w:p>
          <w:p w:rsidR="009031D0" w:rsidRPr="00D94F75" w:rsidRDefault="009031D0" w:rsidP="00FA4B25">
            <w:pPr>
              <w:spacing w:line="220" w:lineRule="exact"/>
            </w:pPr>
            <w:r w:rsidRPr="00D94F75">
              <w:t>SRPS B.H8.125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0368C1" w:rsidRDefault="009031D0" w:rsidP="000368C1">
            <w:pPr>
              <w:tabs>
                <w:tab w:val="left" w:pos="284"/>
              </w:tabs>
              <w:spacing w:line="220" w:lineRule="exact"/>
              <w:rPr>
                <w:b/>
                <w:sz w:val="22"/>
                <w:szCs w:val="22"/>
                <w:vertAlign w:val="superscript"/>
                <w:lang w:val="sr-Cyrl-CS"/>
              </w:rPr>
            </w:pPr>
            <w:r w:rsidRPr="000368C1">
              <w:rPr>
                <w:b/>
                <w:sz w:val="22"/>
                <w:szCs w:val="22"/>
                <w:lang w:val="sr-Cyrl-CS"/>
              </w:rPr>
              <w:t>Корозија бакарне траке (1</w:t>
            </w:r>
            <w:r w:rsidRPr="000368C1">
              <w:rPr>
                <w:b/>
                <w:sz w:val="22"/>
                <w:szCs w:val="22"/>
              </w:rPr>
              <w:t>h</w:t>
            </w:r>
            <w:r w:rsidRPr="000368C1">
              <w:rPr>
                <w:b/>
                <w:sz w:val="22"/>
                <w:szCs w:val="22"/>
                <w:lang w:val="sr-Cyrl-CS"/>
              </w:rPr>
              <w:t xml:space="preserve"> на 40 ºС)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FA4B25">
            <w:pPr>
              <w:spacing w:line="220" w:lineRule="exact"/>
              <w:rPr>
                <w:lang w:val="sr-Cyrl-CS"/>
              </w:rPr>
            </w:pPr>
            <w:r w:rsidRPr="00D94F75">
              <w:t xml:space="preserve">SRPS EN ISO </w:t>
            </w:r>
            <w:r w:rsidRPr="00D94F75">
              <w:rPr>
                <w:lang w:val="sr-Cyrl-CS"/>
              </w:rPr>
              <w:t>6251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0368C1" w:rsidRDefault="009031D0" w:rsidP="000368C1">
            <w:pPr>
              <w:tabs>
                <w:tab w:val="left" w:pos="284"/>
              </w:tabs>
              <w:spacing w:line="220" w:lineRule="exact"/>
              <w:rPr>
                <w:b/>
                <w:spacing w:val="-4"/>
                <w:sz w:val="22"/>
                <w:szCs w:val="22"/>
                <w:lang w:val="sr-Cyrl-CS"/>
              </w:rPr>
            </w:pPr>
            <w:r w:rsidRPr="000368C1">
              <w:rPr>
                <w:b/>
                <w:spacing w:val="-4"/>
                <w:sz w:val="22"/>
                <w:szCs w:val="22"/>
                <w:lang w:val="sr-Cyrl-CS"/>
              </w:rPr>
              <w:t>Остатак после испаравања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FA4B25">
            <w:pPr>
              <w:spacing w:line="220" w:lineRule="exact"/>
              <w:rPr>
                <w:lang w:val="sr-Cyrl-CS"/>
              </w:rPr>
            </w:pPr>
            <w:r w:rsidRPr="00D94F75">
              <w:t xml:space="preserve">SRPS EN ISO </w:t>
            </w:r>
            <w:r w:rsidRPr="00D94F75">
              <w:rPr>
                <w:lang w:val="sr-Cyrl-CS"/>
              </w:rPr>
              <w:t>15470</w:t>
            </w:r>
          </w:p>
          <w:p w:rsidR="009031D0" w:rsidRPr="00D94F75" w:rsidRDefault="009031D0" w:rsidP="00FA4B25">
            <w:pPr>
              <w:spacing w:line="220" w:lineRule="exact"/>
              <w:rPr>
                <w:lang w:val="sr-Cyrl-CS"/>
              </w:rPr>
            </w:pPr>
            <w:r w:rsidRPr="00D94F75">
              <w:t>SRPS EN ISO</w:t>
            </w:r>
            <w:r w:rsidRPr="00D94F75">
              <w:rPr>
                <w:lang w:val="sr-Cyrl-CS"/>
              </w:rPr>
              <w:t xml:space="preserve"> 15471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0368C1" w:rsidRDefault="009031D0" w:rsidP="000368C1">
            <w:pPr>
              <w:tabs>
                <w:tab w:val="left" w:pos="284"/>
              </w:tabs>
              <w:spacing w:line="220" w:lineRule="exact"/>
              <w:rPr>
                <w:b/>
                <w:spacing w:val="-4"/>
                <w:sz w:val="22"/>
                <w:szCs w:val="22"/>
                <w:lang w:val="sr-Cyrl-CS"/>
              </w:rPr>
            </w:pPr>
            <w:r w:rsidRPr="000368C1">
              <w:rPr>
                <w:b/>
                <w:spacing w:val="-4"/>
                <w:sz w:val="22"/>
                <w:szCs w:val="22"/>
                <w:lang w:val="sr-Cyrl-CS"/>
              </w:rPr>
              <w:t>Напон паре, манометар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FA4B25">
            <w:pPr>
              <w:spacing w:line="220" w:lineRule="exact"/>
              <w:rPr>
                <w:lang w:val="sr-Cyrl-CS"/>
              </w:rPr>
            </w:pPr>
            <w:r w:rsidRPr="00D94F75">
              <w:t>SRPS EN ISO</w:t>
            </w:r>
            <w:r w:rsidRPr="00D94F75">
              <w:rPr>
                <w:lang w:val="sr-Cyrl-CS"/>
              </w:rPr>
              <w:t xml:space="preserve"> 4256</w:t>
            </w:r>
          </w:p>
          <w:p w:rsidR="009031D0" w:rsidRPr="00D94F75" w:rsidRDefault="009031D0" w:rsidP="00FA4B25">
            <w:pPr>
              <w:spacing w:line="220" w:lineRule="exact"/>
            </w:pPr>
            <w:r w:rsidRPr="00D94F75">
              <w:t>SRPS EN ISO</w:t>
            </w:r>
            <w:r w:rsidRPr="00D94F75">
              <w:rPr>
                <w:lang w:val="sr-Cyrl-CS"/>
              </w:rPr>
              <w:t xml:space="preserve"> 8973</w:t>
            </w:r>
          </w:p>
          <w:p w:rsidR="009031D0" w:rsidRPr="00D94F75" w:rsidRDefault="009031D0" w:rsidP="00365920">
            <w:pPr>
              <w:spacing w:line="220" w:lineRule="exact"/>
            </w:pPr>
            <w:r w:rsidRPr="00D94F75">
              <w:t>SRPS EN 589</w:t>
            </w:r>
            <w:r w:rsidRPr="00D94F75">
              <w:rPr>
                <w:lang w:val="sr-Cyrl-CS"/>
              </w:rPr>
              <w:t xml:space="preserve"> </w:t>
            </w:r>
            <w:r w:rsidR="00365920" w:rsidRPr="00D94F75">
              <w:rPr>
                <w:lang w:val="sr-Cyrl-CS"/>
              </w:rPr>
              <w:t xml:space="preserve">Прилог </w:t>
            </w:r>
            <w:r w:rsidR="001D5E01" w:rsidRPr="00D94F75">
              <w:t>Ц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b/>
                <w:noProof/>
                <w:sz w:val="22"/>
                <w:szCs w:val="22"/>
                <w:lang w:val="sr-Cyrl-CS"/>
              </w:rPr>
            </w:pPr>
            <w:proofErr w:type="spellStart"/>
            <w:r w:rsidRPr="000368C1">
              <w:rPr>
                <w:b/>
                <w:sz w:val="22"/>
                <w:szCs w:val="22"/>
              </w:rPr>
              <w:t>Садржај</w:t>
            </w:r>
            <w:proofErr w:type="spellEnd"/>
            <w:r w:rsidRPr="000368C1">
              <w:rPr>
                <w:b/>
                <w:sz w:val="22"/>
                <w:szCs w:val="22"/>
              </w:rPr>
              <w:t xml:space="preserve"> </w:t>
            </w:r>
            <w:r w:rsidRPr="000368C1">
              <w:rPr>
                <w:b/>
                <w:sz w:val="22"/>
                <w:szCs w:val="22"/>
                <w:lang w:val="sr-Cyrl-CS"/>
              </w:rPr>
              <w:t>воде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FA4B25">
            <w:pPr>
              <w:rPr>
                <w:lang w:val="sr-Cyrl-CS"/>
              </w:rPr>
            </w:pPr>
            <w:r w:rsidRPr="00D94F75">
              <w:rPr>
                <w:lang w:val="fr-FR"/>
              </w:rPr>
              <w:t>SRPS EN 15</w:t>
            </w:r>
            <w:r w:rsidRPr="00D94F75">
              <w:rPr>
                <w:lang w:val="sr-Cyrl-CS"/>
              </w:rPr>
              <w:t>469</w:t>
            </w:r>
          </w:p>
          <w:p w:rsidR="009031D0" w:rsidRPr="00D94F75" w:rsidRDefault="009031D0" w:rsidP="00D94F75">
            <w:pPr>
              <w:rPr>
                <w:lang w:val="sr-Cyrl-CS"/>
              </w:rPr>
            </w:pPr>
            <w:r w:rsidRPr="00D94F75">
              <w:t>SRPS EN ISO </w:t>
            </w:r>
            <w:r w:rsidRPr="00D94F75">
              <w:rPr>
                <w:lang w:val="sr-Cyrl-CS"/>
              </w:rPr>
              <w:t>3993</w:t>
            </w:r>
            <w:r w:rsidR="00D94F75" w:rsidRPr="00D94F75">
              <w:rPr>
                <w:strike/>
                <w:noProof/>
              </w:rPr>
              <w:t xml:space="preserve"> 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0368C1" w:rsidRDefault="009031D0" w:rsidP="000368C1">
            <w:pPr>
              <w:tabs>
                <w:tab w:val="left" w:pos="284"/>
              </w:tabs>
              <w:spacing w:line="220" w:lineRule="exact"/>
              <w:rPr>
                <w:b/>
                <w:sz w:val="22"/>
                <w:szCs w:val="22"/>
                <w:vertAlign w:val="superscript"/>
                <w:lang w:val="sr-Cyrl-CS"/>
              </w:rPr>
            </w:pPr>
            <w:proofErr w:type="spellStart"/>
            <w:r w:rsidRPr="000368C1">
              <w:rPr>
                <w:b/>
                <w:sz w:val="22"/>
                <w:szCs w:val="22"/>
              </w:rPr>
              <w:t>Густина</w:t>
            </w:r>
            <w:proofErr w:type="spellEnd"/>
            <w:r w:rsidRPr="000368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68C1">
              <w:rPr>
                <w:b/>
                <w:sz w:val="22"/>
                <w:szCs w:val="22"/>
              </w:rPr>
              <w:t>на</w:t>
            </w:r>
            <w:proofErr w:type="spellEnd"/>
            <w:r w:rsidRPr="000368C1">
              <w:rPr>
                <w:b/>
                <w:sz w:val="22"/>
                <w:szCs w:val="22"/>
              </w:rPr>
              <w:t xml:space="preserve"> 15 </w:t>
            </w:r>
            <w:r w:rsidRPr="000368C1">
              <w:rPr>
                <w:b/>
                <w:sz w:val="22"/>
                <w:szCs w:val="22"/>
              </w:rPr>
              <w:sym w:font="Symbol" w:char="F0B0"/>
            </w:r>
            <w:r w:rsidRPr="000368C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FA4B25">
            <w:pPr>
              <w:spacing w:line="220" w:lineRule="exact"/>
              <w:rPr>
                <w:lang w:val="sr-Cyrl-CS"/>
              </w:rPr>
            </w:pPr>
            <w:r w:rsidRPr="00D94F75">
              <w:t>SRPS EN ISO 3</w:t>
            </w:r>
            <w:r w:rsidRPr="00D94F75">
              <w:rPr>
                <w:lang w:val="sr-Cyrl-CS"/>
              </w:rPr>
              <w:t>993</w:t>
            </w:r>
          </w:p>
          <w:p w:rsidR="009031D0" w:rsidRPr="00D94F75" w:rsidRDefault="009031D0" w:rsidP="00FA4B25">
            <w:pPr>
              <w:spacing w:line="220" w:lineRule="exact"/>
              <w:rPr>
                <w:lang w:val="sr-Cyrl-CS"/>
              </w:rPr>
            </w:pPr>
            <w:r w:rsidRPr="00D94F75">
              <w:t>SRPS EN ISO </w:t>
            </w:r>
            <w:r w:rsidRPr="00D94F75">
              <w:rPr>
                <w:lang w:val="sr-Cyrl-CS"/>
              </w:rPr>
              <w:t>8973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b/>
                <w:noProof/>
                <w:sz w:val="22"/>
                <w:szCs w:val="22"/>
                <w:lang w:val="sr-Cyrl-CS"/>
              </w:rPr>
            </w:pPr>
            <w:proofErr w:type="spellStart"/>
            <w:r w:rsidRPr="000368C1">
              <w:rPr>
                <w:b/>
                <w:sz w:val="22"/>
                <w:szCs w:val="22"/>
              </w:rPr>
              <w:t>Садржај</w:t>
            </w:r>
            <w:proofErr w:type="spellEnd"/>
            <w:r w:rsidRPr="000368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68C1">
              <w:rPr>
                <w:b/>
                <w:sz w:val="22"/>
                <w:szCs w:val="22"/>
              </w:rPr>
              <w:t>уг</w:t>
            </w:r>
            <w:proofErr w:type="spellEnd"/>
            <w:r w:rsidRPr="000368C1">
              <w:rPr>
                <w:b/>
                <w:sz w:val="22"/>
                <w:szCs w:val="22"/>
                <w:lang w:val="sr-Cyrl-CS"/>
              </w:rPr>
              <w:t>љ</w:t>
            </w:r>
            <w:proofErr w:type="spellStart"/>
            <w:r w:rsidRPr="000368C1">
              <w:rPr>
                <w:b/>
                <w:sz w:val="22"/>
                <w:szCs w:val="22"/>
              </w:rPr>
              <w:t>оводоника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FA4B25">
            <w:pPr>
              <w:rPr>
                <w:noProof/>
                <w:lang w:val="sr-Cyrl-CS"/>
              </w:rPr>
            </w:pPr>
            <w:r w:rsidRPr="00D94F75">
              <w:rPr>
                <w:lang w:val="fr-FR"/>
              </w:rPr>
              <w:t>SRPS EN </w:t>
            </w:r>
            <w:r w:rsidRPr="00D94F75">
              <w:rPr>
                <w:lang w:val="sr-Cyrl-CS"/>
              </w:rPr>
              <w:t>27941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775D64" w:rsidTr="009031D0">
        <w:tc>
          <w:tcPr>
            <w:tcW w:w="3496" w:type="dxa"/>
            <w:shd w:val="clear" w:color="auto" w:fill="auto"/>
            <w:vAlign w:val="center"/>
          </w:tcPr>
          <w:p w:rsidR="009031D0" w:rsidRPr="00775D64" w:rsidRDefault="009031D0" w:rsidP="000368C1">
            <w:pPr>
              <w:rPr>
                <w:b/>
                <w:sz w:val="22"/>
                <w:szCs w:val="22"/>
              </w:rPr>
            </w:pPr>
            <w:r w:rsidRPr="00775D64">
              <w:rPr>
                <w:b/>
                <w:sz w:val="22"/>
                <w:szCs w:val="22"/>
                <w:lang w:val="sr-Cyrl-CS"/>
              </w:rPr>
              <w:t>Моторни октански број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365920">
            <w:pPr>
              <w:rPr>
                <w:lang w:val="fr-FR"/>
              </w:rPr>
            </w:pPr>
            <w:r w:rsidRPr="00D94F75">
              <w:rPr>
                <w:lang w:val="fr-FR"/>
              </w:rPr>
              <w:t>SRPS EN </w:t>
            </w:r>
            <w:r w:rsidRPr="00D94F75">
              <w:rPr>
                <w:lang w:val="sr-Cyrl-CS"/>
              </w:rPr>
              <w:t xml:space="preserve">589 </w:t>
            </w:r>
            <w:r w:rsidR="00365920" w:rsidRPr="00D94F75">
              <w:rPr>
                <w:lang w:val="sr-Cyrl-CS"/>
              </w:rPr>
              <w:t xml:space="preserve">Прилог </w:t>
            </w:r>
            <w:r w:rsidR="001D5E01" w:rsidRPr="00D94F75">
              <w:t>Б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775D64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775D64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775D64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775D64" w:rsidRDefault="009031D0" w:rsidP="000368C1">
            <w:pPr>
              <w:rPr>
                <w:noProof/>
                <w:lang w:val="sr-Cyrl-CS"/>
              </w:rPr>
            </w:pPr>
          </w:p>
        </w:tc>
      </w:tr>
      <w:tr w:rsidR="009031D0" w:rsidRPr="000368C1" w:rsidTr="009031D0">
        <w:tc>
          <w:tcPr>
            <w:tcW w:w="3496" w:type="dxa"/>
            <w:shd w:val="clear" w:color="auto" w:fill="auto"/>
            <w:vAlign w:val="center"/>
          </w:tcPr>
          <w:p w:rsidR="009031D0" w:rsidRPr="00775D64" w:rsidRDefault="009031D0" w:rsidP="000368C1">
            <w:pPr>
              <w:rPr>
                <w:b/>
                <w:sz w:val="22"/>
                <w:szCs w:val="22"/>
              </w:rPr>
            </w:pPr>
            <w:r w:rsidRPr="00775D64">
              <w:rPr>
                <w:b/>
                <w:sz w:val="22"/>
                <w:szCs w:val="22"/>
                <w:lang w:val="sr-Cyrl-CS"/>
              </w:rPr>
              <w:t>Мирис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1D0" w:rsidRPr="00D94F75" w:rsidRDefault="009031D0" w:rsidP="00FA4B25">
            <w:pPr>
              <w:rPr>
                <w:lang w:val="fr-FR"/>
              </w:rPr>
            </w:pPr>
            <w:r w:rsidRPr="00D94F75">
              <w:rPr>
                <w:lang w:val="fr-FR"/>
              </w:rPr>
              <w:t>SRPS EN </w:t>
            </w:r>
            <w:r w:rsidRPr="00D94F75">
              <w:rPr>
                <w:lang w:val="sr-Cyrl-CS"/>
              </w:rPr>
              <w:t xml:space="preserve">589 </w:t>
            </w:r>
            <w:proofErr w:type="spellStart"/>
            <w:r w:rsidR="00365920" w:rsidRPr="00D94F75">
              <w:t>Прилог</w:t>
            </w:r>
            <w:proofErr w:type="spellEnd"/>
            <w:r w:rsidRPr="00D94F75">
              <w:rPr>
                <w:lang w:val="sr-Cyrl-CS"/>
              </w:rPr>
              <w:t xml:space="preserve"> А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9031D0" w:rsidRPr="000368C1" w:rsidRDefault="009031D0" w:rsidP="000368C1">
            <w:pPr>
              <w:rPr>
                <w:noProof/>
                <w:lang w:val="sr-Cyrl-CS"/>
              </w:rPr>
            </w:pPr>
          </w:p>
        </w:tc>
      </w:tr>
      <w:tr w:rsidR="00365920" w:rsidRPr="000368C1" w:rsidTr="009031D0">
        <w:tc>
          <w:tcPr>
            <w:tcW w:w="3496" w:type="dxa"/>
            <w:shd w:val="clear" w:color="auto" w:fill="auto"/>
            <w:vAlign w:val="center"/>
          </w:tcPr>
          <w:p w:rsidR="00365920" w:rsidRPr="00775D64" w:rsidRDefault="00365920" w:rsidP="000368C1">
            <w:pPr>
              <w:rPr>
                <w:b/>
                <w:sz w:val="22"/>
                <w:szCs w:val="22"/>
                <w:lang w:val="sr-Cyrl-CS"/>
              </w:rPr>
            </w:pPr>
            <w:r w:rsidRPr="00365920">
              <w:rPr>
                <w:b/>
                <w:sz w:val="22"/>
                <w:szCs w:val="22"/>
                <w:lang w:val="sr-Cyrl-CS"/>
              </w:rPr>
              <w:t>Мирис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65920" w:rsidRPr="00365920" w:rsidRDefault="003220C8" w:rsidP="00FA4B25">
            <w:pPr>
              <w:rPr>
                <w:lang w:val="sr-Cyrl-CS"/>
              </w:rPr>
            </w:pPr>
            <w:proofErr w:type="spellStart"/>
            <w:r>
              <w:rPr>
                <w:lang w:val="fr-FR"/>
              </w:rPr>
              <w:t>О</w:t>
            </w:r>
            <w:r w:rsidR="00365920">
              <w:rPr>
                <w:lang w:val="fr-FR"/>
              </w:rPr>
              <w:t>рганолептички</w:t>
            </w:r>
            <w:proofErr w:type="spellEnd"/>
          </w:p>
        </w:tc>
        <w:tc>
          <w:tcPr>
            <w:tcW w:w="3334" w:type="dxa"/>
            <w:shd w:val="clear" w:color="auto" w:fill="auto"/>
            <w:vAlign w:val="center"/>
          </w:tcPr>
          <w:p w:rsidR="00365920" w:rsidRPr="000368C1" w:rsidRDefault="00365920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  <w:shd w:val="clear" w:color="auto" w:fill="auto"/>
          </w:tcPr>
          <w:p w:rsidR="00365920" w:rsidRPr="000368C1" w:rsidRDefault="00365920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:rsidR="00365920" w:rsidRPr="000368C1" w:rsidRDefault="00365920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  <w:shd w:val="clear" w:color="auto" w:fill="auto"/>
          </w:tcPr>
          <w:p w:rsidR="00365920" w:rsidRPr="000368C1" w:rsidRDefault="00365920" w:rsidP="000368C1">
            <w:pPr>
              <w:rPr>
                <w:noProof/>
                <w:lang w:val="sr-Cyrl-CS"/>
              </w:rPr>
            </w:pPr>
          </w:p>
        </w:tc>
      </w:tr>
    </w:tbl>
    <w:p w:rsidR="000368C1" w:rsidRDefault="000368C1" w:rsidP="001E696E">
      <w:bookmarkStart w:id="0" w:name="_GoBack"/>
      <w:bookmarkEnd w:id="0"/>
    </w:p>
    <w:sectPr w:rsidR="000368C1" w:rsidSect="00FD0EC0">
      <w:pgSz w:w="16838" w:h="11906" w:orient="landscape"/>
      <w:pgMar w:top="144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0"/>
    <w:rsid w:val="000368C1"/>
    <w:rsid w:val="000A2880"/>
    <w:rsid w:val="001D3457"/>
    <w:rsid w:val="001D5E01"/>
    <w:rsid w:val="001E696E"/>
    <w:rsid w:val="002D1467"/>
    <w:rsid w:val="003220C8"/>
    <w:rsid w:val="00365920"/>
    <w:rsid w:val="005C5FDE"/>
    <w:rsid w:val="00775D64"/>
    <w:rsid w:val="009031D0"/>
    <w:rsid w:val="00A012D3"/>
    <w:rsid w:val="00B622C1"/>
    <w:rsid w:val="00C70DDE"/>
    <w:rsid w:val="00D94F75"/>
    <w:rsid w:val="00FA4B25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19013-059A-4127-959C-F807F8C4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191D-4CE0-439C-AD40-3D80C6E6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Gencic</dc:creator>
  <cp:keywords/>
  <dc:description/>
  <cp:lastModifiedBy>Ivana Gencic</cp:lastModifiedBy>
  <cp:revision>16</cp:revision>
  <dcterms:created xsi:type="dcterms:W3CDTF">2013-08-09T13:39:00Z</dcterms:created>
  <dcterms:modified xsi:type="dcterms:W3CDTF">2017-07-25T08:01:00Z</dcterms:modified>
</cp:coreProperties>
</file>